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8C" w:rsidRDefault="00176671" w:rsidP="009866A9">
      <w:pPr>
        <w:shd w:val="clear" w:color="auto" w:fill="FFFFFF"/>
        <w:spacing w:after="0" w:line="240" w:lineRule="auto"/>
        <w:ind w:left="4956" w:firstLine="708"/>
        <w:outlineLvl w:val="2"/>
        <w:rPr>
          <w:rFonts w:ascii="Georgia" w:eastAsia="Times New Roman" w:hAnsi="Georgia" w:cs="Arial"/>
          <w:color w:val="000000"/>
          <w:sz w:val="20"/>
          <w:szCs w:val="20"/>
          <w:lang w:eastAsia="hu-HU"/>
        </w:rPr>
      </w:pPr>
      <w:r>
        <w:rPr>
          <w:rFonts w:ascii="Georgia" w:eastAsia="Times New Roman" w:hAnsi="Georgia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80690" cy="22383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36" cy="226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71" w:rsidRPr="00B8018C" w:rsidRDefault="00176671" w:rsidP="00B8018C">
      <w:pPr>
        <w:shd w:val="clear" w:color="auto" w:fill="FFFFFF"/>
        <w:spacing w:after="0" w:line="240" w:lineRule="auto"/>
        <w:jc w:val="right"/>
        <w:outlineLvl w:val="2"/>
        <w:rPr>
          <w:rFonts w:ascii="Georgia" w:eastAsia="Times New Roman" w:hAnsi="Georgia" w:cs="Arial"/>
          <w:color w:val="000000"/>
          <w:sz w:val="20"/>
          <w:szCs w:val="20"/>
          <w:lang w:eastAsia="hu-HU"/>
        </w:rPr>
      </w:pPr>
    </w:p>
    <w:p w:rsidR="00FD4B07" w:rsidRPr="00FD4B07" w:rsidRDefault="00FD4B07" w:rsidP="00FD4B07">
      <w:pPr>
        <w:spacing w:after="0"/>
        <w:jc w:val="center"/>
        <w:rPr>
          <w:rFonts w:ascii="Arial" w:eastAsia="Times New Roman" w:hAnsi="Arial" w:cs="Arial"/>
          <w:b/>
          <w:kern w:val="36"/>
          <w:sz w:val="28"/>
          <w:szCs w:val="28"/>
          <w:lang w:eastAsia="hu-HU"/>
        </w:rPr>
      </w:pPr>
      <w:r w:rsidRPr="00FD4B07">
        <w:rPr>
          <w:rFonts w:ascii="Arial" w:eastAsia="Times New Roman" w:hAnsi="Arial" w:cs="Arial"/>
          <w:b/>
          <w:kern w:val="36"/>
          <w:sz w:val="28"/>
          <w:szCs w:val="28"/>
          <w:lang w:eastAsia="hu-HU"/>
        </w:rPr>
        <w:t>Sajtóközlemény</w:t>
      </w:r>
    </w:p>
    <w:p w:rsidR="00B8018C" w:rsidRDefault="004675C2" w:rsidP="00FD4B07">
      <w:pPr>
        <w:spacing w:after="0"/>
        <w:jc w:val="center"/>
        <w:rPr>
          <w:rFonts w:ascii="Arial" w:eastAsia="Times New Roman" w:hAnsi="Arial" w:cs="Arial"/>
          <w:b/>
          <w:color w:val="0070C0"/>
          <w:kern w:val="36"/>
          <w:sz w:val="20"/>
          <w:szCs w:val="20"/>
          <w:lang w:eastAsia="hu-HU"/>
        </w:rPr>
      </w:pPr>
      <w:r w:rsidRPr="00FD4B07">
        <w:rPr>
          <w:rFonts w:ascii="Arial" w:eastAsia="Times New Roman" w:hAnsi="Arial" w:cs="Arial"/>
          <w:b/>
          <w:color w:val="0070C0"/>
          <w:kern w:val="36"/>
          <w:sz w:val="20"/>
          <w:szCs w:val="20"/>
          <w:lang w:eastAsia="hu-HU"/>
        </w:rPr>
        <w:t>Digitális környezet kialakítása a Jászberényi Tankerületi Központ intézményeiben</w:t>
      </w:r>
    </w:p>
    <w:p w:rsidR="009866A9" w:rsidRDefault="009866A9" w:rsidP="00FD4B07">
      <w:pPr>
        <w:spacing w:after="0"/>
        <w:jc w:val="center"/>
        <w:rPr>
          <w:rFonts w:ascii="Arial" w:eastAsia="Times New Roman" w:hAnsi="Arial" w:cs="Arial"/>
          <w:b/>
          <w:color w:val="0070C0"/>
          <w:kern w:val="36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olor w:val="0070C0"/>
          <w:kern w:val="36"/>
          <w:sz w:val="20"/>
          <w:szCs w:val="20"/>
          <w:lang w:eastAsia="hu-HU"/>
        </w:rPr>
        <w:t>2021. január 30.</w:t>
      </w:r>
    </w:p>
    <w:p w:rsidR="00371BDE" w:rsidRDefault="00371BDE" w:rsidP="00FD4B07">
      <w:pPr>
        <w:spacing w:after="0"/>
        <w:jc w:val="center"/>
        <w:rPr>
          <w:rFonts w:ascii="Arial" w:eastAsia="Times New Roman" w:hAnsi="Arial" w:cs="Arial"/>
          <w:b/>
          <w:color w:val="0070C0"/>
          <w:kern w:val="36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71BDE" w:rsidTr="00371BDE">
        <w:tc>
          <w:tcPr>
            <w:tcW w:w="9351" w:type="dxa"/>
          </w:tcPr>
          <w:p w:rsidR="00371BDE" w:rsidRPr="00371BDE" w:rsidRDefault="00371BDE" w:rsidP="00371BDE">
            <w:pPr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kern w:val="36"/>
                <w:sz w:val="20"/>
                <w:szCs w:val="20"/>
                <w:lang w:eastAsia="hu-HU"/>
              </w:rPr>
            </w:pPr>
            <w:r w:rsidRPr="00371BDE">
              <w:rPr>
                <w:rFonts w:ascii="Arial" w:eastAsia="Times New Roman" w:hAnsi="Arial" w:cs="Arial"/>
                <w:b/>
                <w:i/>
                <w:color w:val="000000" w:themeColor="text1"/>
                <w:kern w:val="36"/>
                <w:sz w:val="20"/>
                <w:szCs w:val="20"/>
                <w:lang w:eastAsia="hu-HU"/>
              </w:rPr>
              <w:t>A Jászberényi Tankerületi Központ az EFOP-3.2.3-17-2017-00026 azonosító számú projektben digitális pedagógiai módszertani csomagokra épülő pilot programok bevezetésére nyert támogatást. Az Európai Unió és a Magyar Állam által nyújtott támogatás összege csaknem 85 millió forint, a támogatás intenzitása a projekt elszámolható költségeinek 100 %-a. A beruházás a Széchenyi 2020 programban az Európai Szociális Alap társfinanszírozásával valósult meg.</w:t>
            </w:r>
          </w:p>
        </w:tc>
      </w:tr>
    </w:tbl>
    <w:p w:rsidR="00FD4B07" w:rsidRPr="00FB6D06" w:rsidRDefault="00FD4B07" w:rsidP="00371BDE">
      <w:pPr>
        <w:spacing w:after="0"/>
        <w:rPr>
          <w:rFonts w:ascii="Arial" w:eastAsia="Times New Roman" w:hAnsi="Arial" w:cs="Arial"/>
          <w:b/>
          <w:color w:val="0070C0"/>
          <w:kern w:val="36"/>
          <w:sz w:val="20"/>
          <w:szCs w:val="20"/>
          <w:lang w:eastAsia="hu-HU"/>
        </w:rPr>
      </w:pPr>
    </w:p>
    <w:p w:rsidR="00DB0FEC" w:rsidRPr="00FD4B07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projektet a jászberényi Szent István Sport Általános Iskola és Gimnázium koordinálta, a pályázatba bevont intézmények: a Jászladányi Móra Ferenc Általános Iskola, valamint a jászkiséri Csete Balázs Általános Iskola voltak.</w:t>
      </w:r>
    </w:p>
    <w:p w:rsidR="00DB0FEC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projekt célja három digitális pedagógiai módszertani csomagra (GEOMATECH, LegoRobot, LegoStory Starter) épülő pilot program bevezetése és megvalósítása volt. Emellett pedagógusok digitális felkészültségét növeltük és segítettük az új pedagógiai módszerek megismerését. A pedagógusok digitális és egyéb kulcskompetenciáit is fejlesztettük.</w:t>
      </w:r>
    </w:p>
    <w:p w:rsidR="009866A9" w:rsidRPr="00FB6D06" w:rsidRDefault="009866A9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B0FEC" w:rsidRPr="00FB6D06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projektben tanulócsoportokat választottunk ki, hogy felmenő rendszerben az új módszerek beépüljenek a tanítási-tanulási folyamatba. Hátrányos helyzetű, SNI/BTM nehézséggel küzdő tanulók is szerepeltek a programban, a fiú-lány arányok megtartásával.  Az adaptált programokat osztálykeretek között 18 pedagógus valósította meg 19 osztályban, 434 tanuló bevonásával. Közülük az SNI tanulók száma 23 fő, BTM tanulók száma 15 fő volt.</w:t>
      </w:r>
      <w:r w:rsidR="009866A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FB6D06">
        <w:rPr>
          <w:rFonts w:ascii="Arial" w:eastAsia="Times New Roman" w:hAnsi="Arial" w:cs="Arial"/>
          <w:sz w:val="20"/>
          <w:szCs w:val="20"/>
          <w:lang w:eastAsia="hu-HU"/>
        </w:rPr>
        <w:t>A választott módszertani csomaghoz illeszkedően, közel 35 millió forint értékű informatikai eszközöket (interaktív táblák, tanulói laptopok, projektorok, tanári notebookok, 3D nyomtatók) szereztünk be, amelyek műszaki-szakmai specifikációit a módszertani és műszaki útmutató szerint határoztuk meg.</w:t>
      </w:r>
      <w:r w:rsidR="009866A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FB6D06">
        <w:rPr>
          <w:rFonts w:ascii="Arial" w:eastAsia="Times New Roman" w:hAnsi="Arial" w:cs="Arial"/>
          <w:sz w:val="20"/>
          <w:szCs w:val="20"/>
          <w:lang w:eastAsia="hu-HU"/>
        </w:rPr>
        <w:t>Mindhárom intézmény pedagógiai programjába beépítettük pedagógiai célként a digitális pedagógiai módszertan rendszeres alkalmazását és a digitális kulcskompetenciák fejlesztését.</w:t>
      </w:r>
    </w:p>
    <w:p w:rsidR="00DB0FEC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projekt első teljes tanévétől (</w:t>
      </w:r>
      <w:dir w:val="ltr">
        <w:r w:rsidRPr="00FB6D06">
          <w:rPr>
            <w:rFonts w:ascii="Arial" w:eastAsia="Times New Roman" w:hAnsi="Arial" w:cs="Arial"/>
            <w:sz w:val="20"/>
            <w:szCs w:val="20"/>
            <w:lang w:eastAsia="hu-HU"/>
          </w:rPr>
          <w:t>2018-2019) bevezettük a 7 digitális pedagógiai módszertani csomagra épülő pilot programot (LEGO Story Starter (alsó tagozat, felső tagozat, gimnázium), LEGO Robot (felső tagozat), Geomatech (alsó tagozat, felső tagozat, gimnázium).</w:t>
        </w:r>
        <w:r w:rsidR="009866A9">
          <w:rPr>
            <w:rFonts w:ascii="Arial" w:eastAsia="Times New Roman" w:hAnsi="Arial" w:cs="Arial"/>
            <w:sz w:val="20"/>
            <w:szCs w:val="20"/>
            <w:lang w:eastAsia="hu-HU"/>
          </w:rPr>
          <w:t xml:space="preserve"> </w:t>
        </w:r>
        <w:r w:rsidRPr="00FB6D06">
          <w:rPr>
            <w:rFonts w:ascii="Arial" w:eastAsia="Times New Roman" w:hAnsi="Arial" w:cs="Arial"/>
            <w:sz w:val="20"/>
            <w:szCs w:val="20"/>
            <w:lang w:eastAsia="hu-HU"/>
          </w:rPr>
          <w:t>A programcsomagok elemeinek használatával rövid idő alatt több és érdekesebb információt közvetítünk a gyerekek felé, amely teret enged a gyermeki fantáziának, fejleszti a kreativitást. A hagyományos formában rosszul teljesítő gyerekek is sikerélményhez juthatnak, mert azonnal látják az eredményt, és így a tanulók aktíva</w:t>
        </w:r>
        <w:bookmarkStart w:id="0" w:name="_GoBack"/>
        <w:bookmarkEnd w:id="0"/>
        <w:r w:rsidRPr="00FB6D06">
          <w:rPr>
            <w:rFonts w:ascii="Arial" w:eastAsia="Times New Roman" w:hAnsi="Arial" w:cs="Arial"/>
            <w:sz w:val="20"/>
            <w:szCs w:val="20"/>
            <w:lang w:eastAsia="hu-HU"/>
          </w:rPr>
          <w:t>bban vesznek részt az órákon. A digitális pedagógiai módszertannal támogatott tanórák aránya a bevont csoportokra vonatkoztatva, az adott tantárgy éves összes óraszámához viszonyítva az első teljes tanévtől elérte a 40 %-ot.</w:t>
        </w:r>
      </w:dir>
    </w:p>
    <w:p w:rsidR="009866A9" w:rsidRPr="00FB6D06" w:rsidRDefault="009866A9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B0FEC" w:rsidRPr="00FD4B07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pályázatba bevont pedagógusok mindegyike akkreditált továbbképzésen vett részt, ezáltal olyan ismeretek és képességek birtokába került, melyek elősegítik a digitális módszerek hatékonyabb alkalmazását. A digitális módszerek alkalmazásával nőtt a diákok motiváltsága, eredményesebb lett a tanulási folyamat. Kreativitásuk, toleranciájuk, együttműködő képességük, szövegértésük, digitális kompetenciájuk fejlődött. A projektben szakmai napokat és szemléletformáló kampányokat is rendeztünk, és a szülők is nagy örömmel fogadták az új módszerek bevezetését.</w:t>
      </w:r>
    </w:p>
    <w:p w:rsidR="00371BDE" w:rsidRDefault="00371BDE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B0FEC" w:rsidRPr="00FB6D06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EFOP-3.2.3-17-2017-00026</w:t>
      </w:r>
    </w:p>
    <w:p w:rsidR="00DB0FEC" w:rsidRPr="00FB6D06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támogatás összege: </w:t>
      </w:r>
      <w:dir w:val="ltr">
        <w:r w:rsidRPr="00FB6D06">
          <w:rPr>
            <w:rFonts w:ascii="Arial" w:eastAsia="Times New Roman" w:hAnsi="Arial" w:cs="Arial"/>
            <w:sz w:val="20"/>
            <w:szCs w:val="20"/>
            <w:lang w:eastAsia="hu-HU"/>
          </w:rPr>
          <w:t>84.999.999.- Forint</w:t>
        </w:r>
      </w:dir>
    </w:p>
    <w:p w:rsidR="00DB0FEC" w:rsidRPr="00FB6D06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támogatás intenzitása: 100 %.</w:t>
      </w:r>
    </w:p>
    <w:p w:rsidR="00DB0FEC" w:rsidRPr="00FB6D06" w:rsidRDefault="00DB0FEC" w:rsidP="00DB0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beruházás a Széchenyi 2020 programban az Európai Szociális Alap társfinanszírozásával valósult meg.</w:t>
      </w:r>
    </w:p>
    <w:p w:rsidR="00DB518D" w:rsidRPr="00371BDE" w:rsidRDefault="00DB0FEC" w:rsidP="00371B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B6D06">
        <w:rPr>
          <w:rFonts w:ascii="Arial" w:eastAsia="Times New Roman" w:hAnsi="Arial" w:cs="Arial"/>
          <w:sz w:val="20"/>
          <w:szCs w:val="20"/>
          <w:lang w:eastAsia="hu-HU"/>
        </w:rPr>
        <w:t>A projekt zárása 2021. január 30.</w:t>
      </w:r>
    </w:p>
    <w:sectPr w:rsidR="00DB518D" w:rsidRPr="00371BDE" w:rsidSect="009866A9">
      <w:pgSz w:w="11906" w:h="16838"/>
      <w:pgMar w:top="170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8C"/>
    <w:rsid w:val="00006D4C"/>
    <w:rsid w:val="0011357D"/>
    <w:rsid w:val="00114DD7"/>
    <w:rsid w:val="00176671"/>
    <w:rsid w:val="001C31E7"/>
    <w:rsid w:val="001F12D1"/>
    <w:rsid w:val="0026494A"/>
    <w:rsid w:val="00293EAE"/>
    <w:rsid w:val="00371BDE"/>
    <w:rsid w:val="00374419"/>
    <w:rsid w:val="004675C2"/>
    <w:rsid w:val="004A0682"/>
    <w:rsid w:val="005379FD"/>
    <w:rsid w:val="00575786"/>
    <w:rsid w:val="005A24FE"/>
    <w:rsid w:val="0063426A"/>
    <w:rsid w:val="00663DA7"/>
    <w:rsid w:val="006C48DB"/>
    <w:rsid w:val="007E6B93"/>
    <w:rsid w:val="008B6C13"/>
    <w:rsid w:val="008F2A01"/>
    <w:rsid w:val="008F3A00"/>
    <w:rsid w:val="009866A9"/>
    <w:rsid w:val="00A372C4"/>
    <w:rsid w:val="00B174F3"/>
    <w:rsid w:val="00B8018C"/>
    <w:rsid w:val="00C0581E"/>
    <w:rsid w:val="00C07514"/>
    <w:rsid w:val="00C12FF2"/>
    <w:rsid w:val="00DB0FEC"/>
    <w:rsid w:val="00E2339F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D882"/>
  <w15:docId w15:val="{D6B081C0-98AE-425D-BE09-C446A843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8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80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B801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018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8018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8018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lead">
    <w:name w:val="lead"/>
    <w:basedOn w:val="Norml"/>
    <w:rsid w:val="00B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8018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18C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371BDE"/>
    <w:rPr>
      <w:color w:val="808080"/>
    </w:rPr>
  </w:style>
  <w:style w:type="table" w:styleId="Rcsostblzat">
    <w:name w:val="Table Grid"/>
    <w:basedOn w:val="Normltblzat"/>
    <w:uiPriority w:val="59"/>
    <w:rsid w:val="0037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40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Zsemberi Zoltán</dc:creator>
  <cp:lastModifiedBy>Pomázi Imréné</cp:lastModifiedBy>
  <cp:revision>2</cp:revision>
  <cp:lastPrinted>2018-01-10T13:27:00Z</cp:lastPrinted>
  <dcterms:created xsi:type="dcterms:W3CDTF">2021-04-27T08:00:00Z</dcterms:created>
  <dcterms:modified xsi:type="dcterms:W3CDTF">2021-04-27T08:00:00Z</dcterms:modified>
</cp:coreProperties>
</file>